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1BE5E" w14:textId="4675209B" w:rsidR="00AB1B95" w:rsidRDefault="000121AD" w:rsidP="00AB1B95">
      <w:pPr>
        <w:jc w:val="both"/>
        <w:rPr>
          <w:rFonts w:cs="B Lotus"/>
          <w:b/>
          <w:bCs/>
          <w:sz w:val="28"/>
          <w:rtl/>
        </w:rPr>
      </w:pPr>
      <w:r>
        <w:rPr>
          <w:rFonts w:cs="B Lotus" w:hint="cs"/>
          <w:b/>
          <w:bCs/>
          <w:sz w:val="28"/>
          <w:rtl/>
        </w:rPr>
        <w:t>صحبت</w:t>
      </w:r>
      <w:r w:rsidR="002B473E">
        <w:rPr>
          <w:rFonts w:cs="B Lotus" w:hint="cs"/>
          <w:b/>
          <w:bCs/>
          <w:sz w:val="28"/>
          <w:rtl/>
        </w:rPr>
        <w:t>‌</w:t>
      </w:r>
      <w:r>
        <w:rPr>
          <w:rFonts w:cs="B Lotus" w:hint="cs"/>
          <w:b/>
          <w:bCs/>
          <w:sz w:val="28"/>
          <w:rtl/>
        </w:rPr>
        <w:t>های مهدی نیک سرشت</w:t>
      </w:r>
      <w:r w:rsidR="00706B5C">
        <w:rPr>
          <w:rFonts w:cs="B Lotus" w:hint="cs"/>
          <w:b/>
          <w:bCs/>
          <w:sz w:val="28"/>
          <w:rtl/>
        </w:rPr>
        <w:t xml:space="preserve"> عضو هیت علمی مرکز تحقیقات کشاورزی مرکز ایلام</w:t>
      </w:r>
      <w:r>
        <w:rPr>
          <w:rFonts w:cs="B Lotus" w:hint="cs"/>
          <w:b/>
          <w:bCs/>
          <w:sz w:val="28"/>
          <w:rtl/>
        </w:rPr>
        <w:t xml:space="preserve"> در جلسه </w:t>
      </w:r>
      <w:r w:rsidRPr="00F57F2E">
        <w:rPr>
          <w:rFonts w:cs="B Lotus" w:hint="cs"/>
          <w:b/>
          <w:bCs/>
          <w:sz w:val="28"/>
          <w:rtl/>
        </w:rPr>
        <w:t>هماهنگی و برنامه ریزی توانمندسازی زنان روستایی</w:t>
      </w:r>
      <w:r>
        <w:rPr>
          <w:rFonts w:cs="B Lotus" w:hint="cs"/>
          <w:b/>
          <w:bCs/>
          <w:sz w:val="28"/>
          <w:rtl/>
        </w:rPr>
        <w:t xml:space="preserve"> و عشایری</w:t>
      </w:r>
      <w:r w:rsidR="00AB1B95">
        <w:rPr>
          <w:rFonts w:cs="B Lotus" w:hint="cs"/>
          <w:b/>
          <w:bCs/>
          <w:sz w:val="28"/>
          <w:rtl/>
          <w:lang w:bidi="fa-IR"/>
        </w:rPr>
        <w:t>،</w:t>
      </w:r>
      <w:r w:rsidR="00AB1B95">
        <w:rPr>
          <w:rFonts w:cs="B Lotus" w:hint="cs"/>
          <w:b/>
          <w:bCs/>
          <w:sz w:val="28"/>
          <w:rtl/>
        </w:rPr>
        <w:t xml:space="preserve"> </w:t>
      </w:r>
      <w:r w:rsidR="00AB1B95" w:rsidRPr="00AB1B95">
        <w:rPr>
          <w:rFonts w:cs="B Lotus" w:hint="cs"/>
          <w:b/>
          <w:bCs/>
          <w:sz w:val="28"/>
          <w:rtl/>
        </w:rPr>
        <w:t>ساعت 10 صبح روز دوشنبه مورخ 4/3/1405 در محل سالن جلسات سازمان جهاد کشاورزی استان ایلام</w:t>
      </w:r>
      <w:r w:rsidR="00AB1B95">
        <w:rPr>
          <w:rFonts w:cs="B Lotus" w:hint="cs"/>
          <w:b/>
          <w:bCs/>
          <w:sz w:val="28"/>
          <w:rtl/>
        </w:rPr>
        <w:t xml:space="preserve"> </w:t>
      </w:r>
      <w:r w:rsidR="0093741D">
        <w:rPr>
          <w:rFonts w:cs="B Lotus" w:hint="cs"/>
          <w:b/>
          <w:bCs/>
          <w:sz w:val="28"/>
          <w:rtl/>
        </w:rPr>
        <w:t xml:space="preserve">با حضور سرکار خانم دکتر قاسمی </w:t>
      </w:r>
      <w:r w:rsidR="0093741D" w:rsidRPr="00912DD4">
        <w:rPr>
          <w:rFonts w:cs="B Lotus" w:hint="cs"/>
          <w:b/>
          <w:bCs/>
          <w:sz w:val="28"/>
          <w:rtl/>
        </w:rPr>
        <w:t>مدیرکل دفتر توسعه</w:t>
      </w:r>
      <w:r w:rsidR="0093741D" w:rsidRPr="00912DD4">
        <w:rPr>
          <w:rFonts w:cs="B Lotus"/>
          <w:b/>
          <w:bCs/>
          <w:sz w:val="28"/>
        </w:rPr>
        <w:t xml:space="preserve">  </w:t>
      </w:r>
      <w:r w:rsidR="0093741D" w:rsidRPr="00912DD4">
        <w:rPr>
          <w:rFonts w:cs="B Lotus" w:hint="cs"/>
          <w:b/>
          <w:bCs/>
          <w:sz w:val="28"/>
          <w:rtl/>
        </w:rPr>
        <w:t xml:space="preserve">فعالیت های زنان روستایی </w:t>
      </w:r>
      <w:r w:rsidR="00AB1B95" w:rsidRPr="00AB1B95">
        <w:rPr>
          <w:rFonts w:cs="B Lotus" w:hint="cs"/>
          <w:b/>
          <w:bCs/>
          <w:sz w:val="28"/>
          <w:rtl/>
        </w:rPr>
        <w:t>و عشایری وزارت جهاد کشاورزی، رییس سازمان ، مدیرکل، معاونین، مدیران و کارشناسان و سایر مدعوین</w:t>
      </w:r>
    </w:p>
    <w:p w14:paraId="7BC1D2B9" w14:textId="77777777" w:rsidR="00AB1B95" w:rsidRDefault="00AB1B95" w:rsidP="00AB1B95">
      <w:pPr>
        <w:jc w:val="both"/>
        <w:rPr>
          <w:rFonts w:cs="B Lotus"/>
          <w:b/>
          <w:bCs/>
          <w:sz w:val="28"/>
        </w:rPr>
      </w:pPr>
    </w:p>
    <w:p w14:paraId="72A46F92" w14:textId="77777777" w:rsidR="000121AD" w:rsidRPr="00BF4385" w:rsidRDefault="000121AD" w:rsidP="000121AD">
      <w:pPr>
        <w:jc w:val="both"/>
        <w:rPr>
          <w:rFonts w:cs="B Mitra"/>
          <w:sz w:val="26"/>
          <w:szCs w:val="26"/>
          <w:rtl/>
          <w:lang w:bidi="fa-IR"/>
        </w:rPr>
      </w:pPr>
      <w:r w:rsidRPr="00BF4385">
        <w:rPr>
          <w:rFonts w:cs="B Mitra"/>
          <w:b/>
          <w:bCs/>
          <w:sz w:val="26"/>
          <w:szCs w:val="26"/>
          <w:rtl/>
        </w:rPr>
        <w:t>سه رکن کلیدی توانمندسازی زنان روستایی و عشایری</w:t>
      </w:r>
    </w:p>
    <w:p w14:paraId="295921F6" w14:textId="77777777" w:rsidR="000121AD" w:rsidRPr="00BF4385" w:rsidRDefault="000121AD" w:rsidP="000121AD">
      <w:pPr>
        <w:jc w:val="both"/>
        <w:rPr>
          <w:rFonts w:cs="B Mitra"/>
          <w:sz w:val="26"/>
          <w:szCs w:val="26"/>
          <w:lang w:bidi="fa-IR"/>
        </w:rPr>
      </w:pPr>
      <w:r w:rsidRPr="00BF4385">
        <w:rPr>
          <w:rFonts w:cs="B Mitra" w:hint="cs"/>
          <w:sz w:val="26"/>
          <w:szCs w:val="26"/>
          <w:rtl/>
        </w:rPr>
        <w:t>ک</w:t>
      </w:r>
      <w:r w:rsidRPr="00BF4385">
        <w:rPr>
          <w:rFonts w:cs="B Mitra"/>
          <w:sz w:val="26"/>
          <w:szCs w:val="26"/>
          <w:rtl/>
        </w:rPr>
        <w:t>ارشناسان و مسئولان حوزه توسعه روستایی، توانمندسازی اقتصادی زنان روستایی و عشایری را منوط به تحقق سه رکن اساسی «مالی»، «دانش‌محوری» و «حمایت اجتماعی» می‌دانند. این سه ضلع، مثلثی را تشکیل می‌دهند که بدون هر یک، حرکت در مسیر توسعه پایدار و کارآفرینی زنان در مناطق محروم با اختلال جدی مواجه خواهد شد</w:t>
      </w:r>
      <w:r w:rsidRPr="00BF4385">
        <w:rPr>
          <w:rFonts w:cs="B Mitra"/>
          <w:sz w:val="26"/>
          <w:szCs w:val="26"/>
          <w:lang w:bidi="fa-IR"/>
        </w:rPr>
        <w:t>.</w:t>
      </w:r>
    </w:p>
    <w:p w14:paraId="5B789FD3" w14:textId="77777777" w:rsidR="000121AD" w:rsidRPr="00BF4385" w:rsidRDefault="000121AD" w:rsidP="000121AD">
      <w:pPr>
        <w:jc w:val="both"/>
        <w:rPr>
          <w:rFonts w:cs="B Mitra"/>
          <w:sz w:val="26"/>
          <w:szCs w:val="26"/>
          <w:lang w:bidi="fa-IR"/>
        </w:rPr>
      </w:pPr>
      <w:r w:rsidRPr="00BF4385">
        <w:rPr>
          <w:rFonts w:cs="B Mitra"/>
          <w:sz w:val="26"/>
          <w:szCs w:val="26"/>
          <w:rtl/>
        </w:rPr>
        <w:t>رکن نخست: دسترسی مالی و اعتبارات خرد</w:t>
      </w:r>
    </w:p>
    <w:p w14:paraId="3D984A1A" w14:textId="77777777" w:rsidR="000121AD" w:rsidRPr="00BF4385" w:rsidRDefault="000121AD" w:rsidP="000121AD">
      <w:pPr>
        <w:jc w:val="both"/>
        <w:rPr>
          <w:rFonts w:cs="B Mitra"/>
          <w:sz w:val="26"/>
          <w:szCs w:val="26"/>
          <w:lang w:bidi="fa-IR"/>
        </w:rPr>
      </w:pPr>
      <w:r w:rsidRPr="00BF4385">
        <w:rPr>
          <w:rFonts w:cs="B Mitra"/>
          <w:sz w:val="26"/>
          <w:szCs w:val="26"/>
          <w:rtl/>
        </w:rPr>
        <w:t>مهم‌ترین مانع پیش روی زنان روستایی برای راه‌اندازی کسب‌وکار، عدم دسترسی به منابع مالی و اعتباری با شرایط آسان است. صندوق‌های اعتبارات خرد زنان روستایی با هدف رفع این چالش و با رویکرد «پس‌انداز و تسهیلات» شکل گرفته‌اند تا زنان بتوانند با سپرده‌های اندک خود، وام‌های کم‌بهره دریافت کنند</w:t>
      </w:r>
      <w:r w:rsidRPr="00BF4385">
        <w:rPr>
          <w:rFonts w:ascii="Calibri" w:hAnsi="Calibri" w:cs="Calibri" w:hint="cs"/>
          <w:sz w:val="26"/>
          <w:szCs w:val="26"/>
          <w:rtl/>
        </w:rPr>
        <w:t> </w:t>
      </w:r>
      <w:r w:rsidRPr="00BF4385">
        <w:rPr>
          <w:rFonts w:cs="B Mitra"/>
          <w:sz w:val="26"/>
          <w:szCs w:val="26"/>
          <w:lang w:bidi="fa-IR"/>
        </w:rPr>
        <w:t xml:space="preserve">. </w:t>
      </w:r>
      <w:r w:rsidRPr="00BF4385">
        <w:rPr>
          <w:rFonts w:cs="B Mitra"/>
          <w:sz w:val="26"/>
          <w:szCs w:val="26"/>
          <w:rtl/>
        </w:rPr>
        <w:t>به گفته یک مقام مسئول در وزارت جهاد کشاورزی،</w:t>
      </w:r>
      <w:r w:rsidRPr="00BF4385">
        <w:rPr>
          <w:rFonts w:ascii="Calibri" w:hAnsi="Calibri" w:cs="Calibri" w:hint="cs"/>
          <w:sz w:val="26"/>
          <w:szCs w:val="26"/>
          <w:rtl/>
        </w:rPr>
        <w:t> </w:t>
      </w:r>
      <w:r w:rsidRPr="00BF4385">
        <w:rPr>
          <w:rFonts w:cs="B Mitra"/>
          <w:sz w:val="26"/>
          <w:szCs w:val="26"/>
          <w:lang w:bidi="fa-IR"/>
        </w:rPr>
        <w:t>«</w:t>
      </w:r>
      <w:r w:rsidRPr="00BF4385">
        <w:rPr>
          <w:rFonts w:cs="B Mitra"/>
          <w:sz w:val="26"/>
          <w:szCs w:val="26"/>
          <w:rtl/>
        </w:rPr>
        <w:t>ضرورت و اهداف تشکیل صندوق اعتبارات خرد برای زنان روستایی به سه رکن اساسی برنامه توسعه اعتبارات خرد یعنی تسهیلات، پس‌انداز و توانمندسازی زنان روستایی بستگی دارد</w:t>
      </w:r>
      <w:r w:rsidRPr="00BF4385">
        <w:rPr>
          <w:rFonts w:cs="B Mitra"/>
          <w:sz w:val="26"/>
          <w:szCs w:val="26"/>
          <w:lang w:bidi="fa-IR"/>
        </w:rPr>
        <w:t>.</w:t>
      </w:r>
    </w:p>
    <w:p w14:paraId="165FA93B" w14:textId="77777777" w:rsidR="000121AD" w:rsidRPr="00BF4385" w:rsidRDefault="000121AD" w:rsidP="000121AD">
      <w:pPr>
        <w:jc w:val="both"/>
        <w:rPr>
          <w:rFonts w:cs="B Mitra"/>
          <w:sz w:val="26"/>
          <w:szCs w:val="26"/>
          <w:lang w:bidi="fa-IR"/>
        </w:rPr>
      </w:pPr>
      <w:r w:rsidRPr="00BF4385">
        <w:rPr>
          <w:rFonts w:cs="B Mitra"/>
          <w:sz w:val="26"/>
          <w:szCs w:val="26"/>
          <w:rtl/>
        </w:rPr>
        <w:t>رکن دوم: توانمندسازی دانش‌بنیان و آموزش</w:t>
      </w:r>
    </w:p>
    <w:p w14:paraId="6EEBF17B" w14:textId="77777777" w:rsidR="000121AD" w:rsidRPr="00BF4385" w:rsidRDefault="000121AD" w:rsidP="000121AD">
      <w:pPr>
        <w:jc w:val="both"/>
        <w:rPr>
          <w:rFonts w:cs="B Mitra"/>
          <w:sz w:val="26"/>
          <w:szCs w:val="26"/>
          <w:lang w:bidi="fa-IR"/>
        </w:rPr>
      </w:pPr>
      <w:r w:rsidRPr="00BF4385">
        <w:rPr>
          <w:rFonts w:cs="B Mitra"/>
          <w:sz w:val="26"/>
          <w:szCs w:val="26"/>
          <w:rtl/>
        </w:rPr>
        <w:t>صرف پرداخت پول، بدون ارتقای سطح دانش و مهارت، نه تنها به پایداری کسب‌وکار نمی‌انجامد، بلکه خطر بازپرداخت نشدن وام‌ها را افزایش می‌دهد. پژوهش‌های نشان می‌دهد که توانمندسازی زنان روستایی ابعاد گسترده‌ای دارد که «آموزش جامع» یکی از کلیدی‌ترین آنهاست</w:t>
      </w:r>
      <w:r w:rsidRPr="00BF4385">
        <w:rPr>
          <w:rFonts w:ascii="Calibri" w:hAnsi="Calibri" w:cs="Calibri" w:hint="cs"/>
          <w:sz w:val="26"/>
          <w:szCs w:val="26"/>
          <w:rtl/>
        </w:rPr>
        <w:t> </w:t>
      </w:r>
      <w:r w:rsidRPr="00BF4385">
        <w:rPr>
          <w:rFonts w:cs="B Mitra"/>
          <w:sz w:val="26"/>
          <w:szCs w:val="26"/>
          <w:lang w:bidi="fa-IR"/>
        </w:rPr>
        <w:t xml:space="preserve">. </w:t>
      </w:r>
      <w:r w:rsidRPr="00BF4385">
        <w:rPr>
          <w:rFonts w:cs="B Mitra"/>
          <w:sz w:val="26"/>
          <w:szCs w:val="26"/>
          <w:rtl/>
        </w:rPr>
        <w:t xml:space="preserve">در همین راستا، طرح‌های ملی همچون «طرح توانمندسازی اشتغال‌محور زنان روستایی و عشایری» با رویکرد تجاری‌سازی و بازاررسانی، از سال </w:t>
      </w:r>
      <w:r w:rsidRPr="00BF4385">
        <w:rPr>
          <w:rFonts w:cs="B Mitra"/>
          <w:sz w:val="26"/>
          <w:szCs w:val="26"/>
          <w:rtl/>
          <w:lang w:bidi="fa-IR"/>
        </w:rPr>
        <w:t>۱۳۹۶</w:t>
      </w:r>
      <w:r w:rsidRPr="00BF4385">
        <w:rPr>
          <w:rFonts w:cs="B Mitra"/>
          <w:sz w:val="26"/>
          <w:szCs w:val="26"/>
          <w:rtl/>
        </w:rPr>
        <w:t xml:space="preserve"> در دستور کار قرار گرفته است</w:t>
      </w:r>
      <w:r w:rsidRPr="00BF4385">
        <w:rPr>
          <w:rFonts w:ascii="Calibri" w:hAnsi="Calibri" w:cs="Calibri" w:hint="cs"/>
          <w:sz w:val="26"/>
          <w:szCs w:val="26"/>
          <w:rtl/>
        </w:rPr>
        <w:t> </w:t>
      </w:r>
      <w:r w:rsidRPr="00BF4385">
        <w:rPr>
          <w:rFonts w:cs="B Mitra"/>
          <w:sz w:val="26"/>
          <w:szCs w:val="26"/>
          <w:lang w:bidi="fa-IR"/>
        </w:rPr>
        <w:t xml:space="preserve">. </w:t>
      </w:r>
      <w:r w:rsidRPr="00BF4385">
        <w:rPr>
          <w:rFonts w:cs="B Mitra"/>
          <w:sz w:val="26"/>
          <w:szCs w:val="26"/>
          <w:rtl/>
        </w:rPr>
        <w:t>این طرح بر تربیت مربیان کارآفرینی و مشاوران توسعه کسب‌وکار تأکید دارد تا زنان روستایی صرفاً دریافت‌کننده وام نباشند، بلکه با فراگیری مهارت‌های بازاریابی، مدیریت مالی و زنجیره تأمین، تولیدکنندگانی توانمند و مستقل شوند. تاکنون هزاران نفر از زنان روستایی در این دوره‌های آموزشی شرکت کرده‌اند و صدها کسب‌وکار جدید با این رویکرد ایجاد یا توسعه یافته است</w:t>
      </w:r>
      <w:r w:rsidRPr="00BF4385">
        <w:rPr>
          <w:rFonts w:ascii="Calibri" w:hAnsi="Calibri" w:cs="Calibri" w:hint="cs"/>
          <w:sz w:val="26"/>
          <w:szCs w:val="26"/>
          <w:rtl/>
        </w:rPr>
        <w:t> </w:t>
      </w:r>
      <w:r w:rsidRPr="00BF4385">
        <w:rPr>
          <w:rFonts w:cs="B Mitra"/>
          <w:sz w:val="26"/>
          <w:szCs w:val="26"/>
          <w:lang w:bidi="fa-IR"/>
        </w:rPr>
        <w:t>.</w:t>
      </w:r>
    </w:p>
    <w:p w14:paraId="6C9BEC99" w14:textId="77777777" w:rsidR="000121AD" w:rsidRPr="00BF4385" w:rsidRDefault="000121AD" w:rsidP="000121AD">
      <w:pPr>
        <w:jc w:val="both"/>
        <w:rPr>
          <w:rFonts w:cs="B Mitra"/>
          <w:sz w:val="26"/>
          <w:szCs w:val="26"/>
          <w:lang w:bidi="fa-IR"/>
        </w:rPr>
      </w:pPr>
      <w:r w:rsidRPr="00BF4385">
        <w:rPr>
          <w:rFonts w:cs="B Mitra"/>
          <w:sz w:val="26"/>
          <w:szCs w:val="26"/>
          <w:rtl/>
        </w:rPr>
        <w:t>رکن سوم: حمایت اجتماعی و ساختاری</w:t>
      </w:r>
    </w:p>
    <w:p w14:paraId="34D09F98" w14:textId="77777777" w:rsidR="000121AD" w:rsidRPr="00BF4385" w:rsidRDefault="000121AD" w:rsidP="000121AD">
      <w:pPr>
        <w:jc w:val="both"/>
        <w:rPr>
          <w:rFonts w:cs="B Mitra"/>
          <w:sz w:val="26"/>
          <w:szCs w:val="26"/>
          <w:lang w:bidi="fa-IR"/>
        </w:rPr>
      </w:pPr>
      <w:r w:rsidRPr="00BF4385">
        <w:rPr>
          <w:rFonts w:cs="B Mitra"/>
          <w:sz w:val="26"/>
          <w:szCs w:val="26"/>
          <w:rtl/>
        </w:rPr>
        <w:t>هیچ برنامه‌ای بدون پشتوانه‌های اجتماعی و ساختاری به سرانجام نمی‌رسد. بعد «اجتماعی-فرهنگی» و «ساختاری» توانمندسازی، به معنای ایجاد بسترهای حمایتی در خانواده و جامعه، تقویت همبستگی اجتماعی، و اصلاح نگرش‌های سنتی محدودکننده است</w:t>
      </w:r>
      <w:r w:rsidRPr="00BF4385">
        <w:rPr>
          <w:rFonts w:ascii="Calibri" w:hAnsi="Calibri" w:cs="Calibri" w:hint="cs"/>
          <w:sz w:val="26"/>
          <w:szCs w:val="26"/>
          <w:rtl/>
        </w:rPr>
        <w:t> </w:t>
      </w:r>
      <w:r w:rsidRPr="00BF4385">
        <w:rPr>
          <w:rFonts w:cs="B Mitra"/>
          <w:sz w:val="26"/>
          <w:szCs w:val="26"/>
          <w:lang w:bidi="fa-IR"/>
        </w:rPr>
        <w:t xml:space="preserve">. </w:t>
      </w:r>
      <w:r w:rsidRPr="00BF4385">
        <w:rPr>
          <w:rFonts w:cs="B Mitra"/>
          <w:sz w:val="26"/>
          <w:szCs w:val="26"/>
          <w:rtl/>
        </w:rPr>
        <w:t>تشکیل صندوق‌های غیردولتی ویژه زنان روستایی و عشایری در سطح شهرستان‌ها، نمادی از این حمایت ساختاری است که به ساماندهی قانونی صندوق‌های خرد و افزایش سرمایه آن‌ها انجامیده است</w:t>
      </w:r>
      <w:r w:rsidRPr="00BF4385">
        <w:rPr>
          <w:rFonts w:ascii="Calibri" w:hAnsi="Calibri" w:cs="Calibri" w:hint="cs"/>
          <w:sz w:val="26"/>
          <w:szCs w:val="26"/>
          <w:rtl/>
        </w:rPr>
        <w:t> </w:t>
      </w:r>
      <w:r w:rsidRPr="00BF4385">
        <w:rPr>
          <w:rFonts w:cs="B Mitra"/>
          <w:sz w:val="26"/>
          <w:szCs w:val="26"/>
          <w:lang w:bidi="fa-IR"/>
        </w:rPr>
        <w:t xml:space="preserve">. </w:t>
      </w:r>
      <w:r w:rsidRPr="00BF4385">
        <w:rPr>
          <w:rFonts w:cs="B Mitra"/>
          <w:sz w:val="26"/>
          <w:szCs w:val="26"/>
          <w:rtl/>
        </w:rPr>
        <w:t>همچنین، شبکه‌سازی میان این صندوق‌ها و ایجاد ارتباط با نهادهای رسمی مالی و بانک‌ها، گامی مؤثر برای تضمین پایداری این تشکل‌های خودیار محسوب می‌شود</w:t>
      </w:r>
      <w:r w:rsidRPr="00BF4385">
        <w:rPr>
          <w:rFonts w:ascii="Calibri" w:hAnsi="Calibri" w:cs="Calibri" w:hint="cs"/>
          <w:sz w:val="26"/>
          <w:szCs w:val="26"/>
          <w:rtl/>
        </w:rPr>
        <w:t> </w:t>
      </w:r>
      <w:r w:rsidRPr="00BF4385">
        <w:rPr>
          <w:rFonts w:cs="B Mitra"/>
          <w:sz w:val="26"/>
          <w:szCs w:val="26"/>
          <w:lang w:bidi="fa-IR"/>
        </w:rPr>
        <w:t>.</w:t>
      </w:r>
    </w:p>
    <w:p w14:paraId="4287675B" w14:textId="52D5B544" w:rsidR="000121AD" w:rsidRPr="00BF4385" w:rsidRDefault="000121AD" w:rsidP="000121AD">
      <w:pPr>
        <w:jc w:val="both"/>
        <w:rPr>
          <w:rFonts w:cs="B Mitra"/>
          <w:sz w:val="26"/>
          <w:szCs w:val="26"/>
          <w:rtl/>
          <w:lang w:bidi="fa-IR"/>
        </w:rPr>
      </w:pPr>
      <w:r w:rsidRPr="00BF4385">
        <w:rPr>
          <w:rFonts w:cs="B Mitra" w:hint="cs"/>
          <w:sz w:val="26"/>
          <w:szCs w:val="26"/>
          <w:rtl/>
        </w:rPr>
        <w:t xml:space="preserve"> بطور کلی </w:t>
      </w:r>
      <w:r w:rsidR="00023781">
        <w:rPr>
          <w:rFonts w:cs="B Mitra" w:hint="cs"/>
          <w:sz w:val="26"/>
          <w:szCs w:val="26"/>
          <w:rtl/>
        </w:rPr>
        <w:t>با</w:t>
      </w:r>
      <w:r w:rsidRPr="00BF4385">
        <w:rPr>
          <w:rFonts w:cs="B Mitra"/>
          <w:sz w:val="26"/>
          <w:szCs w:val="26"/>
          <w:rtl/>
        </w:rPr>
        <w:t xml:space="preserve"> نگاه تک‌بعدی به مسئله اشتغال زنان روستایی، نتیجه‌ای جز شکست </w:t>
      </w:r>
      <w:r w:rsidR="00023781">
        <w:rPr>
          <w:rFonts w:cs="B Mitra" w:hint="cs"/>
          <w:sz w:val="26"/>
          <w:szCs w:val="26"/>
          <w:rtl/>
        </w:rPr>
        <w:t xml:space="preserve">این چنین </w:t>
      </w:r>
      <w:r w:rsidRPr="00BF4385">
        <w:rPr>
          <w:rFonts w:cs="B Mitra"/>
          <w:sz w:val="26"/>
          <w:szCs w:val="26"/>
          <w:rtl/>
        </w:rPr>
        <w:t xml:space="preserve">پروژه‌ها </w:t>
      </w:r>
      <w:r w:rsidR="00023781">
        <w:rPr>
          <w:rFonts w:cs="B Mitra" w:hint="cs"/>
          <w:sz w:val="26"/>
          <w:szCs w:val="26"/>
          <w:rtl/>
        </w:rPr>
        <w:t>را درپی خواهد</w:t>
      </w:r>
      <w:r w:rsidRPr="00BF4385">
        <w:rPr>
          <w:rFonts w:cs="B Mitra"/>
          <w:sz w:val="26"/>
          <w:szCs w:val="26"/>
          <w:rtl/>
        </w:rPr>
        <w:t xml:space="preserve"> داشت</w:t>
      </w:r>
      <w:r w:rsidR="00023781">
        <w:rPr>
          <w:rFonts w:cs="B Mitra" w:hint="cs"/>
          <w:sz w:val="26"/>
          <w:szCs w:val="26"/>
          <w:rtl/>
        </w:rPr>
        <w:t xml:space="preserve"> و </w:t>
      </w:r>
      <w:r w:rsidRPr="00BF4385">
        <w:rPr>
          <w:rFonts w:cs="B Mitra"/>
          <w:sz w:val="26"/>
          <w:szCs w:val="26"/>
          <w:rtl/>
        </w:rPr>
        <w:t>تنها در سایه تعامل هم‌زمان</w:t>
      </w:r>
      <w:r w:rsidRPr="00BF4385">
        <w:rPr>
          <w:rFonts w:ascii="Calibri" w:hAnsi="Calibri" w:cs="Calibri" w:hint="cs"/>
          <w:sz w:val="26"/>
          <w:szCs w:val="26"/>
          <w:rtl/>
        </w:rPr>
        <w:t> </w:t>
      </w:r>
      <w:r w:rsidRPr="00BF4385">
        <w:rPr>
          <w:rFonts w:cs="B Mitra" w:hint="cs"/>
          <w:sz w:val="26"/>
          <w:szCs w:val="26"/>
          <w:rtl/>
          <w:lang w:bidi="fa-IR"/>
        </w:rPr>
        <w:t>"</w:t>
      </w:r>
      <w:r w:rsidRPr="00BF4385">
        <w:rPr>
          <w:rFonts w:cs="B Mitra"/>
          <w:sz w:val="26"/>
          <w:szCs w:val="26"/>
          <w:rtl/>
        </w:rPr>
        <w:t>دسترسی به سرمایه،</w:t>
      </w:r>
      <w:r w:rsidRPr="00BF4385">
        <w:rPr>
          <w:rFonts w:ascii="Calibri" w:hAnsi="Calibri" w:cs="Calibri" w:hint="cs"/>
          <w:sz w:val="26"/>
          <w:szCs w:val="26"/>
          <w:rtl/>
        </w:rPr>
        <w:t> </w:t>
      </w:r>
      <w:r w:rsidRPr="00BF4385">
        <w:rPr>
          <w:rFonts w:cs="B Mitra"/>
          <w:sz w:val="26"/>
          <w:szCs w:val="26"/>
          <w:rtl/>
        </w:rPr>
        <w:t>ارتقای دانش و مهارت</w:t>
      </w:r>
      <w:r w:rsidRPr="00BF4385">
        <w:rPr>
          <w:rFonts w:cs="B Mitra" w:hint="cs"/>
          <w:sz w:val="26"/>
          <w:szCs w:val="26"/>
          <w:rtl/>
          <w:lang w:bidi="fa-IR"/>
        </w:rPr>
        <w:t xml:space="preserve"> </w:t>
      </w:r>
      <w:r w:rsidRPr="00BF4385">
        <w:rPr>
          <w:rFonts w:cs="B Mitra"/>
          <w:sz w:val="26"/>
          <w:szCs w:val="26"/>
          <w:rtl/>
        </w:rPr>
        <w:t>و</w:t>
      </w:r>
      <w:r w:rsidRPr="00BF4385">
        <w:rPr>
          <w:rFonts w:ascii="Calibri" w:hAnsi="Calibri" w:cs="Calibri" w:hint="cs"/>
          <w:sz w:val="26"/>
          <w:szCs w:val="26"/>
          <w:rtl/>
        </w:rPr>
        <w:t> </w:t>
      </w:r>
      <w:r w:rsidRPr="00BF4385">
        <w:rPr>
          <w:rFonts w:cs="B Mitra"/>
          <w:sz w:val="26"/>
          <w:szCs w:val="26"/>
          <w:rtl/>
        </w:rPr>
        <w:t>حمایت‌های اجتماعی-ساختاری</w:t>
      </w:r>
      <w:r w:rsidRPr="00BF4385">
        <w:rPr>
          <w:rFonts w:cs="B Mitra" w:hint="cs"/>
          <w:sz w:val="26"/>
          <w:szCs w:val="26"/>
          <w:rtl/>
          <w:lang w:bidi="fa-IR"/>
        </w:rPr>
        <w:t xml:space="preserve">" </w:t>
      </w:r>
      <w:r w:rsidRPr="00BF4385">
        <w:rPr>
          <w:rFonts w:cs="B Mitra"/>
          <w:sz w:val="26"/>
          <w:szCs w:val="26"/>
          <w:rtl/>
        </w:rPr>
        <w:t>است که می‌توان به توانمندسازی واقعی و پایدار زنان روستایی و عشایری امیدوار بو</w:t>
      </w:r>
      <w:r w:rsidRPr="00BF4385">
        <w:rPr>
          <w:rFonts w:cs="B Mitra" w:hint="cs"/>
          <w:sz w:val="26"/>
          <w:szCs w:val="26"/>
          <w:rtl/>
        </w:rPr>
        <w:t>د</w:t>
      </w:r>
      <w:r w:rsidRPr="00BF4385">
        <w:rPr>
          <w:rFonts w:cs="B Mitra" w:hint="cs"/>
          <w:sz w:val="26"/>
          <w:szCs w:val="26"/>
          <w:rtl/>
          <w:lang w:bidi="fa-IR"/>
        </w:rPr>
        <w:t>.</w:t>
      </w:r>
    </w:p>
    <w:p w14:paraId="5F94DF6E" w14:textId="7318CA37" w:rsidR="000121AD" w:rsidRPr="00BF4385" w:rsidRDefault="000121AD" w:rsidP="000121AD">
      <w:pPr>
        <w:jc w:val="both"/>
        <w:rPr>
          <w:rFonts w:cs="B Mitra"/>
          <w:sz w:val="26"/>
          <w:szCs w:val="26"/>
          <w:rtl/>
          <w:lang w:bidi="fa-IR"/>
        </w:rPr>
      </w:pPr>
      <w:r w:rsidRPr="00BF4385">
        <w:rPr>
          <w:rFonts w:cs="B Mitra" w:hint="cs"/>
          <w:sz w:val="26"/>
          <w:szCs w:val="26"/>
          <w:rtl/>
          <w:lang w:bidi="fa-IR"/>
        </w:rPr>
        <w:lastRenderedPageBreak/>
        <w:t xml:space="preserve">همچنین در این زمینه می‌توان به نقش مساجد اشاره </w:t>
      </w:r>
      <w:r w:rsidR="00023781">
        <w:rPr>
          <w:rFonts w:cs="B Mitra" w:hint="cs"/>
          <w:sz w:val="26"/>
          <w:szCs w:val="26"/>
          <w:rtl/>
          <w:lang w:bidi="fa-IR"/>
        </w:rPr>
        <w:t>ای داشته باشیم</w:t>
      </w:r>
      <w:r w:rsidR="00767CA1">
        <w:rPr>
          <w:rFonts w:cs="B Mitra" w:hint="cs"/>
          <w:sz w:val="26"/>
          <w:szCs w:val="26"/>
          <w:rtl/>
          <w:lang w:bidi="fa-IR"/>
        </w:rPr>
        <w:t>.</w:t>
      </w:r>
    </w:p>
    <w:p w14:paraId="6D4C62D7" w14:textId="77777777" w:rsidR="000121AD" w:rsidRPr="00514532" w:rsidRDefault="000121AD" w:rsidP="000121AD">
      <w:pPr>
        <w:jc w:val="both"/>
        <w:rPr>
          <w:sz w:val="26"/>
          <w:szCs w:val="26"/>
          <w:lang w:bidi="fa-IR"/>
        </w:rPr>
      </w:pPr>
      <w:r w:rsidRPr="00BF4385">
        <w:rPr>
          <w:rFonts w:cs="B Mitra"/>
          <w:sz w:val="26"/>
          <w:szCs w:val="26"/>
          <w:rtl/>
        </w:rPr>
        <w:t>مساجد در مناطق روستایی و عشایری کشور، فراتر از کارکردهای دینی و فرهنگی</w:t>
      </w:r>
      <w:r w:rsidRPr="00BF4385">
        <w:rPr>
          <w:rFonts w:cs="B Mitra" w:hint="cs"/>
          <w:sz w:val="26"/>
          <w:szCs w:val="26"/>
          <w:rtl/>
        </w:rPr>
        <w:t xml:space="preserve"> را می‌توان </w:t>
      </w:r>
      <w:r w:rsidRPr="00BF4385">
        <w:rPr>
          <w:rFonts w:cs="B Mitra"/>
          <w:sz w:val="26"/>
          <w:szCs w:val="26"/>
          <w:rtl/>
        </w:rPr>
        <w:t>به</w:t>
      </w:r>
      <w:r w:rsidRPr="00BF4385">
        <w:rPr>
          <w:rFonts w:cs="B Mitra" w:hint="cs"/>
          <w:sz w:val="26"/>
          <w:szCs w:val="26"/>
          <w:rtl/>
        </w:rPr>
        <w:t xml:space="preserve"> عنوان</w:t>
      </w:r>
      <w:r w:rsidRPr="00BF4385">
        <w:rPr>
          <w:rFonts w:cs="B Mitra"/>
          <w:sz w:val="26"/>
          <w:szCs w:val="26"/>
          <w:rtl/>
        </w:rPr>
        <w:t xml:space="preserve"> پایگاه‌هایی اثرگذار برای توانمندسازی اقتصادی زنان </w:t>
      </w:r>
      <w:r w:rsidRPr="00BF4385">
        <w:rPr>
          <w:rFonts w:cs="B Mitra" w:hint="cs"/>
          <w:sz w:val="26"/>
          <w:szCs w:val="26"/>
          <w:rtl/>
        </w:rPr>
        <w:t>معرفی کرد</w:t>
      </w:r>
      <w:r w:rsidRPr="00BF4385">
        <w:rPr>
          <w:rFonts w:cs="B Mitra"/>
          <w:sz w:val="26"/>
          <w:szCs w:val="26"/>
          <w:rtl/>
        </w:rPr>
        <w:t>. این نهاد مردمی با بهره‌گیری از سرمایه اجتماعی و اعتماد عمومی، گام‌های</w:t>
      </w:r>
      <w:r w:rsidRPr="00514532">
        <w:rPr>
          <w:sz w:val="26"/>
          <w:szCs w:val="26"/>
          <w:rtl/>
        </w:rPr>
        <w:t xml:space="preserve"> عملی در مسیر تحقق سه رکن کلیدی توسعه کسب‌وکارهای خرد یعنی</w:t>
      </w:r>
      <w:r w:rsidRPr="00514532">
        <w:rPr>
          <w:rFonts w:ascii="Calibri" w:hAnsi="Calibri" w:cs="Calibri" w:hint="cs"/>
          <w:sz w:val="26"/>
          <w:szCs w:val="26"/>
          <w:rtl/>
        </w:rPr>
        <w:t> </w:t>
      </w:r>
      <w:r w:rsidRPr="00514532">
        <w:rPr>
          <w:rFonts w:hint="cs"/>
          <w:sz w:val="26"/>
          <w:szCs w:val="26"/>
          <w:rtl/>
          <w:lang w:bidi="fa-IR"/>
        </w:rPr>
        <w:t>«</w:t>
      </w:r>
      <w:r w:rsidRPr="00514532">
        <w:rPr>
          <w:sz w:val="26"/>
          <w:szCs w:val="26"/>
          <w:rtl/>
        </w:rPr>
        <w:t>حمایت اجتماعی»، «دانش‌افزایی» و «دسترسی به بازار</w:t>
      </w:r>
      <w:r w:rsidRPr="00514532">
        <w:rPr>
          <w:rFonts w:hint="cs"/>
          <w:sz w:val="26"/>
          <w:szCs w:val="26"/>
          <w:rtl/>
        </w:rPr>
        <w:t>»</w:t>
      </w:r>
      <w:r w:rsidRPr="00514532">
        <w:rPr>
          <w:sz w:val="26"/>
          <w:szCs w:val="26"/>
          <w:lang w:bidi="fa-IR"/>
        </w:rPr>
        <w:t> </w:t>
      </w:r>
      <w:r w:rsidRPr="00514532">
        <w:rPr>
          <w:rFonts w:hint="cs"/>
          <w:sz w:val="26"/>
          <w:szCs w:val="26"/>
          <w:rtl/>
        </w:rPr>
        <w:t>می تواند داشته باشد</w:t>
      </w:r>
      <w:r w:rsidRPr="00514532">
        <w:rPr>
          <w:sz w:val="26"/>
          <w:szCs w:val="26"/>
          <w:lang w:bidi="fa-IR"/>
        </w:rPr>
        <w:t>.</w:t>
      </w:r>
    </w:p>
    <w:p w14:paraId="2678B0D1" w14:textId="77777777" w:rsidR="000121AD" w:rsidRPr="00CA165E" w:rsidRDefault="000121AD" w:rsidP="000121AD">
      <w:pPr>
        <w:jc w:val="both"/>
        <w:rPr>
          <w:sz w:val="26"/>
          <w:szCs w:val="26"/>
          <w:lang w:bidi="fa-IR"/>
        </w:rPr>
      </w:pPr>
      <w:r w:rsidRPr="00CA165E">
        <w:rPr>
          <w:sz w:val="26"/>
          <w:szCs w:val="26"/>
          <w:rtl/>
        </w:rPr>
        <w:t xml:space="preserve">مساجد به دلیل جایگاه ویژه‌ای که در بافت اجتماعی روستاها دارند، می‌توانند نقش «تسهیل‌گر» و «حمایت‌کننده» را ایفا کنند. </w:t>
      </w:r>
    </w:p>
    <w:p w14:paraId="7F240C2D" w14:textId="692E17AE" w:rsidR="000121AD" w:rsidRDefault="000121AD" w:rsidP="000121AD">
      <w:pPr>
        <w:jc w:val="both"/>
        <w:rPr>
          <w:sz w:val="26"/>
          <w:szCs w:val="26"/>
          <w:rtl/>
          <w:lang w:bidi="fa-IR"/>
        </w:rPr>
      </w:pPr>
      <w:r w:rsidRPr="00CA165E">
        <w:rPr>
          <w:sz w:val="26"/>
          <w:szCs w:val="26"/>
          <w:rtl/>
        </w:rPr>
        <w:t>تجارب موفق در استان‌های خراسان شمالی و لرستان نشان می‌دهد که مساجد با تکیه بر سرمایه اجتماعی خود، می‌توانند نقش مکمل و مؤثری در کنار صندوق‌های اعتبارات خرد ایفا کنند. حلقه مفقوده در بسیاری از مناطق، پیوند میان این حمایت‌های مسجدی با منابع مالی رسمی و صندوق‌های اعتبارات خرد است</w:t>
      </w:r>
      <w:r w:rsidR="00767CA1">
        <w:rPr>
          <w:rFonts w:hint="cs"/>
          <w:sz w:val="26"/>
          <w:szCs w:val="26"/>
          <w:rtl/>
        </w:rPr>
        <w:t xml:space="preserve"> </w:t>
      </w:r>
      <w:r w:rsidRPr="00CA165E">
        <w:rPr>
          <w:sz w:val="26"/>
          <w:szCs w:val="26"/>
          <w:rtl/>
        </w:rPr>
        <w:t>که</w:t>
      </w:r>
      <w:r w:rsidR="00767CA1">
        <w:rPr>
          <w:rFonts w:hint="cs"/>
          <w:sz w:val="26"/>
          <w:szCs w:val="26"/>
          <w:rtl/>
        </w:rPr>
        <w:t xml:space="preserve"> با</w:t>
      </w:r>
      <w:r w:rsidRPr="00CA165E">
        <w:rPr>
          <w:sz w:val="26"/>
          <w:szCs w:val="26"/>
          <w:rtl/>
        </w:rPr>
        <w:t xml:space="preserve"> شبکه‌سازی بین این دو نهاد می‌تواند ضامن پایداری کسب‌وکارهای خرد بوده و به اشتغال‌زایی پایدار در مناطق روستایی و عشایری بینجامد</w:t>
      </w:r>
      <w:r w:rsidRPr="00CA165E">
        <w:rPr>
          <w:sz w:val="26"/>
          <w:szCs w:val="26"/>
          <w:lang w:bidi="fa-IR"/>
        </w:rPr>
        <w:t>.</w:t>
      </w:r>
    </w:p>
    <w:p w14:paraId="3751DB56" w14:textId="747379C0" w:rsidR="000121AD" w:rsidRPr="00CA165E" w:rsidRDefault="000121AD" w:rsidP="000121AD">
      <w:pPr>
        <w:jc w:val="both"/>
        <w:rPr>
          <w:sz w:val="26"/>
          <w:szCs w:val="26"/>
          <w:lang w:bidi="fa-IR"/>
        </w:rPr>
      </w:pPr>
      <w:r>
        <w:rPr>
          <w:rFonts w:hint="cs"/>
          <w:sz w:val="26"/>
          <w:szCs w:val="26"/>
          <w:rtl/>
          <w:lang w:bidi="fa-IR"/>
        </w:rPr>
        <w:t xml:space="preserve">یکی از موضوعات مورد بحث دیگر، </w:t>
      </w:r>
      <w:r w:rsidRPr="000121AD">
        <w:rPr>
          <w:sz w:val="26"/>
          <w:szCs w:val="26"/>
          <w:rtl/>
        </w:rPr>
        <w:t>لزوم ایجاد صندوق ذخیره برای حمایت از صندوق های خرد زنان روستایی در استانداری</w:t>
      </w:r>
      <w:r>
        <w:rPr>
          <w:rFonts w:hint="cs"/>
          <w:sz w:val="26"/>
          <w:szCs w:val="26"/>
          <w:rtl/>
        </w:rPr>
        <w:t xml:space="preserve"> است</w:t>
      </w:r>
    </w:p>
    <w:p w14:paraId="58209431" w14:textId="0327F9E9" w:rsidR="000121AD" w:rsidRPr="000121AD" w:rsidRDefault="000121AD" w:rsidP="000121AD">
      <w:pPr>
        <w:jc w:val="both"/>
        <w:rPr>
          <w:sz w:val="26"/>
          <w:szCs w:val="26"/>
        </w:rPr>
      </w:pPr>
      <w:r w:rsidRPr="000121AD">
        <w:rPr>
          <w:sz w:val="26"/>
          <w:szCs w:val="26"/>
          <w:rtl/>
        </w:rPr>
        <w:t>صندوق‌های اعتبارات خرد با وجود موفقیت‌های چشمگیر، با آسیب‌پذیری‌هایی مواجه هستند</w:t>
      </w:r>
      <w:r w:rsidRPr="000121AD">
        <w:rPr>
          <w:rFonts w:hint="cs"/>
          <w:sz w:val="26"/>
          <w:szCs w:val="26"/>
          <w:rtl/>
        </w:rPr>
        <w:t xml:space="preserve"> مانند جنگ تحمیلی دوم و سوم (جنگ رمضان) یا </w:t>
      </w:r>
      <w:r w:rsidRPr="000121AD">
        <w:rPr>
          <w:sz w:val="26"/>
          <w:szCs w:val="26"/>
        </w:rPr>
        <w:t> </w:t>
      </w:r>
      <w:r w:rsidRPr="000121AD">
        <w:rPr>
          <w:sz w:val="26"/>
          <w:szCs w:val="26"/>
          <w:rtl/>
        </w:rPr>
        <w:t>بروز بحران‌های طبیعی، بیماری‌های خانوادگی یا کاهش موقت درآمد،</w:t>
      </w:r>
      <w:r w:rsidR="00AB1B95">
        <w:rPr>
          <w:rFonts w:hint="cs"/>
          <w:sz w:val="26"/>
          <w:szCs w:val="26"/>
          <w:rtl/>
        </w:rPr>
        <w:t xml:space="preserve"> که این موارد </w:t>
      </w:r>
      <w:r w:rsidRPr="000121AD">
        <w:rPr>
          <w:sz w:val="26"/>
          <w:szCs w:val="26"/>
          <w:rtl/>
        </w:rPr>
        <w:t xml:space="preserve">می‌تواند زنجیره پرداخت را در برخی روستاها </w:t>
      </w:r>
      <w:r w:rsidR="00AB1B95">
        <w:rPr>
          <w:rFonts w:hint="cs"/>
          <w:sz w:val="26"/>
          <w:szCs w:val="26"/>
          <w:rtl/>
        </w:rPr>
        <w:t>مختل</w:t>
      </w:r>
      <w:r w:rsidRPr="000121AD">
        <w:rPr>
          <w:sz w:val="26"/>
          <w:szCs w:val="26"/>
          <w:rtl/>
        </w:rPr>
        <w:t xml:space="preserve"> کند و اعتماد عمومی به این نهادهای مالی خرد را خدشه‌دار سازد</w:t>
      </w:r>
      <w:r w:rsidRPr="000121AD">
        <w:rPr>
          <w:sz w:val="26"/>
          <w:szCs w:val="26"/>
        </w:rPr>
        <w:t>.</w:t>
      </w:r>
      <w:r w:rsidRPr="000121AD">
        <w:rPr>
          <w:sz w:val="26"/>
          <w:szCs w:val="26"/>
          <w:rtl/>
        </w:rPr>
        <w:t>. پایداری این صندوق‌ها به شدت به «عدم قطع پس‌اندازها»، «پرداخت به موقع اقساط» و «فعالیت و نظارت مستمر اعضا» وابسته است و هرگونه اختلال در این چرخه، می‌تواند موجودی صندوق را به مخاطره بیندازد</w:t>
      </w:r>
      <w:r w:rsidRPr="000121AD">
        <w:rPr>
          <w:rFonts w:hint="cs"/>
          <w:sz w:val="26"/>
          <w:szCs w:val="26"/>
          <w:rtl/>
        </w:rPr>
        <w:t xml:space="preserve"> لذا نیاز هست که </w:t>
      </w:r>
      <w:r w:rsidRPr="000121AD">
        <w:rPr>
          <w:sz w:val="26"/>
          <w:szCs w:val="26"/>
          <w:rtl/>
        </w:rPr>
        <w:t>یک</w:t>
      </w:r>
      <w:r w:rsidRPr="000121AD">
        <w:rPr>
          <w:rFonts w:ascii="Calibri" w:hAnsi="Calibri" w:cs="Calibri" w:hint="cs"/>
          <w:sz w:val="26"/>
          <w:szCs w:val="26"/>
          <w:rtl/>
        </w:rPr>
        <w:t> </w:t>
      </w:r>
      <w:r w:rsidRPr="000121AD">
        <w:rPr>
          <w:sz w:val="26"/>
          <w:szCs w:val="26"/>
          <w:rtl/>
        </w:rPr>
        <w:t>صندوق ذخیره استانی</w:t>
      </w:r>
      <w:r w:rsidRPr="000121AD">
        <w:rPr>
          <w:rFonts w:ascii="Calibri" w:hAnsi="Calibri" w:cs="Calibri" w:hint="cs"/>
          <w:sz w:val="26"/>
          <w:szCs w:val="26"/>
          <w:rtl/>
        </w:rPr>
        <w:t> </w:t>
      </w:r>
      <w:r w:rsidRPr="000121AD">
        <w:rPr>
          <w:sz w:val="26"/>
          <w:szCs w:val="26"/>
          <w:rtl/>
        </w:rPr>
        <w:t>برای تضمین پایداری و افزایش تاب‌آوری این تشکل‌های خودیار</w:t>
      </w:r>
      <w:r w:rsidRPr="000121AD">
        <w:rPr>
          <w:rFonts w:hint="cs"/>
          <w:sz w:val="26"/>
          <w:szCs w:val="26"/>
          <w:rtl/>
        </w:rPr>
        <w:t xml:space="preserve"> در استانداری تشکیل شود.</w:t>
      </w:r>
    </w:p>
    <w:sectPr w:rsidR="000121AD" w:rsidRPr="000121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434"/>
    <w:rsid w:val="000121AD"/>
    <w:rsid w:val="00023781"/>
    <w:rsid w:val="000D2C50"/>
    <w:rsid w:val="002A5434"/>
    <w:rsid w:val="002B473E"/>
    <w:rsid w:val="003A14B5"/>
    <w:rsid w:val="00495101"/>
    <w:rsid w:val="00706B5C"/>
    <w:rsid w:val="00741232"/>
    <w:rsid w:val="00767CA1"/>
    <w:rsid w:val="008F7CC9"/>
    <w:rsid w:val="0093741D"/>
    <w:rsid w:val="00984F48"/>
    <w:rsid w:val="00AA0DED"/>
    <w:rsid w:val="00AB1B95"/>
    <w:rsid w:val="00B71C9B"/>
    <w:rsid w:val="00C3629A"/>
    <w:rsid w:val="00E01F7D"/>
    <w:rsid w:val="00E36807"/>
    <w:rsid w:val="00FA4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A09FB7"/>
  <w15:chartTrackingRefBased/>
  <w15:docId w15:val="{FF3F5154-6DD4-4DBC-99D9-5FE9D33F2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B Nazanin"/>
        <w:kern w:val="2"/>
        <w:sz w:val="22"/>
        <w:szCs w:val="28"/>
        <w:lang w:val="en-US" w:eastAsia="en-US" w:bidi="ar-SA"/>
        <w14:ligatures w14:val="standardContextual"/>
      </w:rPr>
    </w:rPrDefault>
    <w:pPrDefault>
      <w:pPr>
        <w:bidi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A54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54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543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54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543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543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543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543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543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54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54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5434"/>
    <w:rPr>
      <w:rFonts w:eastAsiaTheme="majorEastAsia" w:cstheme="majorBidi"/>
      <w:color w:val="2F5496" w:themeColor="accent1" w:themeShade="BF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543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543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54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54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54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543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A543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A54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543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A5434"/>
    <w:rPr>
      <w:rFonts w:eastAsiaTheme="majorEastAsia" w:cstheme="majorBidi"/>
      <w:color w:val="595959" w:themeColor="text1" w:themeTint="A6"/>
      <w:spacing w:val="15"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A543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543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A543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A543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54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543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543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687</Words>
  <Characters>3920</Characters>
  <Application>Microsoft Office Word</Application>
  <DocSecurity>0</DocSecurity>
  <Lines>32</Lines>
  <Paragraphs>9</Paragraphs>
  <ScaleCrop>false</ScaleCrop>
  <Company/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BEHIN</dc:creator>
  <cp:keywords/>
  <dc:description/>
  <cp:lastModifiedBy>BEHIN</cp:lastModifiedBy>
  <cp:revision>9</cp:revision>
  <dcterms:created xsi:type="dcterms:W3CDTF">2026-07-04T07:44:00Z</dcterms:created>
  <dcterms:modified xsi:type="dcterms:W3CDTF">2026-07-07T03:38:00Z</dcterms:modified>
</cp:coreProperties>
</file>